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335B2" w14:textId="4AA0D66C" w:rsidR="00FF49F9" w:rsidRPr="00694EBF" w:rsidRDefault="00FF49F9" w:rsidP="00FF49F9">
      <w:pPr>
        <w:rPr>
          <w:rFonts w:ascii="Arial" w:hAnsi="Arial" w:cs="Arial"/>
          <w:b/>
        </w:rPr>
      </w:pPr>
      <w:r w:rsidRPr="00694EBF">
        <w:rPr>
          <w:rFonts w:ascii="Arial" w:hAnsi="Arial" w:cs="Arial"/>
          <w:b/>
        </w:rPr>
        <w:t>Darebin Multi-Sports Stadium Engagement Summary</w:t>
      </w:r>
    </w:p>
    <w:p w14:paraId="506FF369" w14:textId="77777777" w:rsidR="00FF49F9" w:rsidRPr="00694EBF" w:rsidRDefault="00FF49F9" w:rsidP="00FF49F9">
      <w:pPr>
        <w:rPr>
          <w:rFonts w:ascii="Arial" w:hAnsi="Arial" w:cs="Arial"/>
        </w:rPr>
      </w:pPr>
      <w:r w:rsidRPr="00694EBF">
        <w:rPr>
          <w:rFonts w:ascii="Arial" w:hAnsi="Arial" w:cs="Arial"/>
        </w:rPr>
        <w:t>The design process of the MSS facility has been informed by consultation with state sporting associations such as Netball Victoria and Basketball Victoria.</w:t>
      </w:r>
    </w:p>
    <w:p w14:paraId="71D9E5D3" w14:textId="77777777" w:rsidR="00FF49F9" w:rsidRPr="00694EBF" w:rsidRDefault="00FF49F9" w:rsidP="00FF49F9">
      <w:pPr>
        <w:rPr>
          <w:rFonts w:ascii="Arial" w:hAnsi="Arial" w:cs="Arial"/>
        </w:rPr>
      </w:pPr>
      <w:r w:rsidRPr="00694EBF">
        <w:rPr>
          <w:rFonts w:ascii="Arial" w:hAnsi="Arial" w:cs="Arial"/>
        </w:rPr>
        <w:t>Sport and Recreation Victoria has also been engaged throughout the lifespan of the project and has been consulted on design developments.</w:t>
      </w:r>
    </w:p>
    <w:p w14:paraId="4F52B1F5" w14:textId="77777777" w:rsidR="00FF49F9" w:rsidRPr="00694EBF" w:rsidRDefault="00FF49F9" w:rsidP="00FF49F9">
      <w:pPr>
        <w:rPr>
          <w:rFonts w:ascii="Arial" w:hAnsi="Arial" w:cs="Arial"/>
        </w:rPr>
      </w:pPr>
      <w:r w:rsidRPr="00694EBF">
        <w:rPr>
          <w:rFonts w:ascii="Arial" w:hAnsi="Arial" w:cs="Arial"/>
        </w:rPr>
        <w:t>Consultation sessions for the community were held in October and November 2019. We received feedback from a range of participants including:</w:t>
      </w:r>
    </w:p>
    <w:p w14:paraId="1880E040" w14:textId="77777777" w:rsidR="00694EBF" w:rsidRDefault="00FF49F9" w:rsidP="00FF49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694EBF">
        <w:rPr>
          <w:rFonts w:ascii="Arial" w:hAnsi="Arial" w:cs="Arial"/>
        </w:rPr>
        <w:t>Local residents</w:t>
      </w:r>
      <w:proofErr w:type="gramEnd"/>
    </w:p>
    <w:p w14:paraId="46828845" w14:textId="77777777" w:rsidR="00694EBF" w:rsidRDefault="00FF49F9" w:rsidP="00FF49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4EBF">
        <w:rPr>
          <w:rFonts w:ascii="Arial" w:hAnsi="Arial" w:cs="Arial"/>
        </w:rPr>
        <w:t>John Cain Memorial Park tenants and sporting club representatives</w:t>
      </w:r>
    </w:p>
    <w:p w14:paraId="06BE61FA" w14:textId="35E5A89E" w:rsidR="00FF49F9" w:rsidRPr="00694EBF" w:rsidRDefault="00FF49F9" w:rsidP="00FF49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4EBF">
        <w:rPr>
          <w:rFonts w:ascii="Arial" w:hAnsi="Arial" w:cs="Arial"/>
        </w:rPr>
        <w:t>Local sporting associations and clubs (basketball, netball, soccer, futsal)</w:t>
      </w:r>
    </w:p>
    <w:p w14:paraId="50C17143" w14:textId="77777777" w:rsidR="00FF49F9" w:rsidRPr="00694EBF" w:rsidRDefault="00FF49F9" w:rsidP="00FF49F9">
      <w:pPr>
        <w:rPr>
          <w:rFonts w:ascii="Arial" w:hAnsi="Arial" w:cs="Arial"/>
        </w:rPr>
      </w:pPr>
      <w:r w:rsidRPr="00694EBF">
        <w:rPr>
          <w:rFonts w:ascii="Arial" w:hAnsi="Arial" w:cs="Arial"/>
        </w:rPr>
        <w:t>The following key themes emerged in the feedback from the community:</w:t>
      </w:r>
    </w:p>
    <w:p w14:paraId="2822EF15" w14:textId="77777777" w:rsidR="00FF49F9" w:rsidRPr="00694EBF" w:rsidRDefault="00FF49F9" w:rsidP="00694EB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94EBF">
        <w:rPr>
          <w:rFonts w:ascii="Arial" w:hAnsi="Arial" w:cs="Arial"/>
        </w:rPr>
        <w:t>Attendees were in support of the MSS facility and the benefits the new facility will provide to the community regarding sports participation and access to quality sporting facilities.</w:t>
      </w:r>
    </w:p>
    <w:p w14:paraId="5F3AC701" w14:textId="77777777" w:rsidR="00FF49F9" w:rsidRPr="00694EBF" w:rsidRDefault="00FF49F9" w:rsidP="00694EB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94EBF">
        <w:rPr>
          <w:rFonts w:ascii="Arial" w:hAnsi="Arial" w:cs="Arial"/>
        </w:rPr>
        <w:t>Concerns were raised regarding the available car park spaces, lighting, traffic congestion, operational noises within JCMP.</w:t>
      </w:r>
    </w:p>
    <w:p w14:paraId="6CF14B0D" w14:textId="77777777" w:rsidR="00FF49F9" w:rsidRPr="00694EBF" w:rsidRDefault="00FF49F9" w:rsidP="00694EB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94EBF">
        <w:rPr>
          <w:rFonts w:ascii="Arial" w:hAnsi="Arial" w:cs="Arial"/>
        </w:rPr>
        <w:t>Construction impacts were raised as a concern including noise, dust, timing of works and overall duration of construction.</w:t>
      </w:r>
    </w:p>
    <w:p w14:paraId="7FD91BD1" w14:textId="77777777" w:rsidR="00FF49F9" w:rsidRPr="00694EBF" w:rsidRDefault="00FF49F9" w:rsidP="00694EB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94EBF">
        <w:rPr>
          <w:rFonts w:ascii="Arial" w:hAnsi="Arial" w:cs="Arial"/>
        </w:rPr>
        <w:t>The use of Agg Street as an alternate entry/exit was perceived to be a concern due to the increased traffic.</w:t>
      </w:r>
    </w:p>
    <w:p w14:paraId="470D28EC" w14:textId="77777777" w:rsidR="00FF49F9" w:rsidRPr="00694EBF" w:rsidRDefault="00FF49F9" w:rsidP="00694EB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94EBF">
        <w:rPr>
          <w:rFonts w:ascii="Arial" w:hAnsi="Arial" w:cs="Arial"/>
        </w:rPr>
        <w:t xml:space="preserve">The intersection and entrance at JCMP and Bunnings </w:t>
      </w:r>
      <w:proofErr w:type="gramStart"/>
      <w:r w:rsidRPr="00694EBF">
        <w:rPr>
          <w:rFonts w:ascii="Arial" w:hAnsi="Arial" w:cs="Arial"/>
        </w:rPr>
        <w:t>was</w:t>
      </w:r>
      <w:proofErr w:type="gramEnd"/>
      <w:r w:rsidRPr="00694EBF">
        <w:rPr>
          <w:rFonts w:ascii="Arial" w:hAnsi="Arial" w:cs="Arial"/>
        </w:rPr>
        <w:t xml:space="preserve"> perceived to be a safety concern and there was a general consensus the current intersection does not function properly.</w:t>
      </w:r>
    </w:p>
    <w:p w14:paraId="277421BD" w14:textId="462E4C3D" w:rsidR="00A560F6" w:rsidRPr="00694EBF" w:rsidRDefault="00FF49F9" w:rsidP="00694EBF">
      <w:pPr>
        <w:ind w:left="360"/>
        <w:rPr>
          <w:rFonts w:ascii="Arial" w:hAnsi="Arial" w:cs="Arial"/>
        </w:rPr>
      </w:pPr>
      <w:r w:rsidRPr="00694EBF">
        <w:rPr>
          <w:rFonts w:ascii="Arial" w:hAnsi="Arial" w:cs="Arial"/>
        </w:rPr>
        <w:t>Further development of the designs and construction specifications have responded to the feedback received during the consultation process and have been incorporated where possible.</w:t>
      </w:r>
      <w:bookmarkStart w:id="0" w:name="_GoBack"/>
      <w:bookmarkEnd w:id="0"/>
    </w:p>
    <w:p w14:paraId="792FAC5A" w14:textId="77777777" w:rsidR="00694EBF" w:rsidRPr="00694EBF" w:rsidRDefault="00694EBF" w:rsidP="00FF49F9">
      <w:pPr>
        <w:rPr>
          <w:rFonts w:ascii="Arial" w:hAnsi="Arial" w:cs="Arial"/>
        </w:rPr>
      </w:pPr>
    </w:p>
    <w:sectPr w:rsidR="00694EBF" w:rsidRPr="00694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31049"/>
    <w:multiLevelType w:val="hybridMultilevel"/>
    <w:tmpl w:val="F4EA7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E0E3E"/>
    <w:multiLevelType w:val="hybridMultilevel"/>
    <w:tmpl w:val="B2EA2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F9"/>
    <w:rsid w:val="00694EBF"/>
    <w:rsid w:val="00A560F6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B3D2B"/>
  <w15:chartTrackingRefBased/>
  <w15:docId w15:val="{54B854A8-F2BA-4DC3-B037-029004B8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Company>City of Darebin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Nolan</dc:creator>
  <cp:keywords/>
  <dc:description/>
  <cp:lastModifiedBy>Ruby Nolan</cp:lastModifiedBy>
  <cp:revision>2</cp:revision>
  <dcterms:created xsi:type="dcterms:W3CDTF">2021-03-09T06:52:00Z</dcterms:created>
  <dcterms:modified xsi:type="dcterms:W3CDTF">2021-03-09T11:26:00Z</dcterms:modified>
</cp:coreProperties>
</file>